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vertAlign w:val="baseline"/>
          <w:rtl w:val="0"/>
        </w:rPr>
        <w:t xml:space="preserve">PETER RABEL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Animation 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hyperlink r:id="rId5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vertAlign w:val="baseline"/>
            <w:rtl w:val="0"/>
          </w:rPr>
          <w:t xml:space="preserve">Peter.Rabel@gmail.com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     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vertAlign w:val="baseline"/>
            <w:rtl w:val="0"/>
          </w:rPr>
          <w:t xml:space="preserve">www.PeterRabel.com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778-323-7685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0" w:hanging="288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Python, MEL, C#, C++, Java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0" w:hanging="288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Rigging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0" w:hanging="288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Cloth, Hair and Skin Simulation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0" w:hanging="288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Technical Animation/Shot modeling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0" w:hanging="288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Animation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Experience &amp; Education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Digital Domain 3.0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(September 2014 - Present)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[2 Years 3 Months]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Animation TD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Developing and maintaining pipeline and animation tools for feature film. Trouble-shooting rigging, animation and pipeline issues, 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Fast and Furious 7, Pixels, Teresa Teng Hologram, Beauty and the Beast, Deadpool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Bardel Entertainment Inc.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(March 2014 - September 2014)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[6 Months]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Lead Asset TD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Lead a small department of TD’s checking &amp; maintaining 3D assets and textures. Troubleshooting and supporting Layout, Rigging, Animation, Lighting and Compositing departments. Developing and maintaining animation and pipeline tools.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Puss In Boots, King Julien, Dino Trux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vertAlign w:val="baseline"/>
          <w:rtl w:val="0"/>
        </w:rPr>
        <w:t xml:space="preserve">Moving Picture Company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none"/>
          <w:vertAlign w:val="baseline"/>
          <w:rtl w:val="0"/>
        </w:rPr>
        <w:t xml:space="preserve">(March 2013 – March 2014) 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vertAlign w:val="baseline"/>
          <w:rtl w:val="0"/>
        </w:rPr>
        <w:t xml:space="preserve">1 Year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u w:val="single"/>
          <w:vertAlign w:val="baseline"/>
          <w:rtl w:val="0"/>
        </w:rPr>
        <w:t xml:space="preserve">Technical Animator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none"/>
          <w:vertAlign w:val="baseline"/>
          <w:rtl w:val="0"/>
        </w:rPr>
        <w:t xml:space="preserve"> – Tech Anim, Cloth and Crowd Cloth Simulation, Groom, Hair Simulation, Roto Sculpting, Roto Animation, Rigging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u w:val="none"/>
          <w:vertAlign w:val="baseline"/>
          <w:rtl w:val="0"/>
        </w:rPr>
        <w:t xml:space="preserve">Percy Jackson 2, Maleficent, Spiderman 2, 300: Rise of an Empire, Secret Life of Walter Mitty, Godzilla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vertAlign w:val="baseline"/>
          <w:rtl w:val="0"/>
        </w:rPr>
        <w:t xml:space="preserve">Image Engine Design Inc.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vertAlign w:val="baseline"/>
          <w:rtl w:val="0"/>
        </w:rPr>
        <w:t xml:space="preserve">(September 2011 – March 2013) 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Year 6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Months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Rigging TD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none"/>
          <w:vertAlign w:val="baseline"/>
          <w:rtl w:val="0"/>
        </w:rPr>
        <w:t xml:space="preserve">– Charatcer and hard surface rigging, cloth simulation, tech anim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u w:val="none"/>
          <w:vertAlign w:val="baseline"/>
          <w:rtl w:val="0"/>
        </w:rPr>
        <w:t xml:space="preserve">Elysium, Safehouse, RIPD, Hayabusa, Fast and the Furious 6, Zero Dark Thirty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Vancouver Film School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(September 2010 – September 2011)[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1 Year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3d Animation and Visual Effects Diploma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Modeling Emphasis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Health Partners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(August 2009 – August 2010)[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1 Year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vertAlign w:val="baseline"/>
          <w:rtl w:val="0"/>
        </w:rPr>
        <w:t xml:space="preserve">Technical Support Analyst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Freelance Videographer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(2007 – 2009)[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2 Years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Camera Operator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 Video Editor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 After Effects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Miss Minnesota 2007 &amp; 2008, wedding videos, flex wheeler classic 2008, sporting events, residential remodlers DIY videos, Dojo Karate demos, Visual Effects for “Flash Memory” and “Ghost Bustin' 911”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Normandale Community College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(2007 – 2009)[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2 Years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Associate of Arts Degree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Target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(2005-2010)[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5 Years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Logistics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References Available Upon Request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◆"/>
      <w:lvlJc w:val="left"/>
      <w:pPr>
        <w:ind w:left="432" w:firstLine="144.00000000000003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Peter.Rabel@gmail.com" TargetMode="External"/><Relationship Id="rId6" Type="http://schemas.openxmlformats.org/officeDocument/2006/relationships/hyperlink" Target="http://www.peterrabel.com" TargetMode="External"/></Relationships>
</file>